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39" w:rsidRPr="00460939" w:rsidRDefault="00460939" w:rsidP="00460939">
      <w:pPr>
        <w:spacing w:after="0" w:line="240" w:lineRule="auto"/>
        <w:ind w:firstLine="540"/>
        <w:jc w:val="center"/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</w:pPr>
      <w:proofErr w:type="gramStart"/>
      <w:r w:rsidRPr="000277E0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И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нформация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о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сроках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внесения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платы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за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жилое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помещение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и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(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или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)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коммунальные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услуги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,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последствиях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несвоевременного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и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(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или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)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неполного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внесения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такой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платы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,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об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обязательных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и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(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или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)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рекомендуемых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сроках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передачи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показаний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приборов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учета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исполнителю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коммунальных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услуг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в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соответствии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с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порядком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и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условиями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приема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таких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показаний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,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которые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установлены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договором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,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содержащим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положения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о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предоставлении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коммунальных</w:t>
      </w:r>
      <w:r w:rsidRPr="00460939">
        <w:rPr>
          <w:rFonts w:ascii="Berlin Sans FB Demi" w:eastAsia="Times New Roman" w:hAnsi="Berlin Sans FB Demi" w:cs="Aharoni"/>
          <w:b/>
          <w:i/>
          <w:sz w:val="32"/>
          <w:szCs w:val="32"/>
          <w:u w:val="single"/>
          <w:lang w:eastAsia="ru-RU"/>
        </w:rPr>
        <w:t xml:space="preserve"> </w:t>
      </w:r>
      <w:r w:rsidRPr="00460939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услуг</w:t>
      </w:r>
      <w:r w:rsidRPr="000277E0">
        <w:rPr>
          <w:rFonts w:ascii="Arial" w:eastAsia="Times New Roman" w:hAnsi="Arial" w:cs="Arial"/>
          <w:b/>
          <w:i/>
          <w:sz w:val="32"/>
          <w:szCs w:val="32"/>
          <w:u w:val="single"/>
          <w:lang w:eastAsia="ru-RU"/>
        </w:rPr>
        <w:t>.</w:t>
      </w:r>
      <w:proofErr w:type="gramEnd"/>
    </w:p>
    <w:p w:rsidR="00460939" w:rsidRDefault="00460939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0277E0" w:rsidRDefault="000277E0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460939" w:rsidRPr="000277E0" w:rsidRDefault="00460939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277E0">
        <w:rPr>
          <w:color w:val="000000" w:themeColor="text1"/>
          <w:sz w:val="28"/>
          <w:szCs w:val="28"/>
        </w:rPr>
        <w:t>Граждане и организации обязаны своевременно и полностью вносить плату за жилое помещение и коммунальные услуги (ч.1 ст. 153 ЖК РФ).</w:t>
      </w:r>
    </w:p>
    <w:p w:rsidR="00460939" w:rsidRPr="000277E0" w:rsidRDefault="00460939" w:rsidP="004609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77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Плата за жилое помещение и коммунальные услуги вносится ежемесячно до </w:t>
      </w:r>
      <w:r w:rsidRPr="000277E0">
        <w:rPr>
          <w:b/>
          <w:color w:val="000000" w:themeColor="text1"/>
          <w:sz w:val="28"/>
          <w:szCs w:val="28"/>
          <w:u w:val="single"/>
        </w:rPr>
        <w:t>25</w:t>
      </w:r>
      <w:r w:rsidRPr="000277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числа месяца, следующего за истекшим месяцем</w:t>
      </w:r>
      <w:r w:rsidRPr="00027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0277E0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платежных документов, выставляемых Управляющей организацией.</w:t>
      </w:r>
    </w:p>
    <w:p w:rsidR="00460939" w:rsidRPr="000277E0" w:rsidRDefault="00460939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277E0">
        <w:rPr>
          <w:color w:val="000000" w:themeColor="text1"/>
          <w:sz w:val="28"/>
          <w:szCs w:val="28"/>
        </w:rPr>
        <w:t>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 (ч.11 ст. 155 ЖК РФ).</w:t>
      </w:r>
    </w:p>
    <w:p w:rsidR="000277E0" w:rsidRDefault="000277E0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28"/>
          <w:u w:val="single"/>
        </w:rPr>
      </w:pPr>
    </w:p>
    <w:p w:rsidR="000277E0" w:rsidRDefault="000277E0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28"/>
          <w:u w:val="single"/>
        </w:rPr>
      </w:pPr>
    </w:p>
    <w:p w:rsidR="00460939" w:rsidRPr="000277E0" w:rsidRDefault="00460939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0000" w:themeColor="text1"/>
          <w:sz w:val="28"/>
          <w:szCs w:val="28"/>
          <w:u w:val="single"/>
        </w:rPr>
      </w:pPr>
      <w:r w:rsidRPr="000277E0">
        <w:rPr>
          <w:b/>
          <w:color w:val="000000" w:themeColor="text1"/>
          <w:sz w:val="28"/>
          <w:szCs w:val="28"/>
          <w:u w:val="single"/>
        </w:rPr>
        <w:t>В случае невыполнения обязанности по своевременному и полному внесению платы за жилое помещение и коммунальные услуги в отношении потребителей-должников могут быть приняты следующие меры:</w:t>
      </w:r>
    </w:p>
    <w:p w:rsidR="00460939" w:rsidRPr="000277E0" w:rsidRDefault="00460939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277E0">
        <w:rPr>
          <w:color w:val="000000" w:themeColor="text1"/>
          <w:sz w:val="28"/>
          <w:szCs w:val="28"/>
        </w:rPr>
        <w:t xml:space="preserve">1. </w:t>
      </w:r>
      <w:r w:rsidRPr="000277E0">
        <w:rPr>
          <w:color w:val="000000" w:themeColor="text1"/>
          <w:sz w:val="28"/>
          <w:szCs w:val="28"/>
        </w:rPr>
        <w:t>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 ставки рефинансирования Центрального </w:t>
      </w:r>
      <w:hyperlink r:id="rId6" w:tooltip="Банковский сектор в России" w:history="1">
        <w:r w:rsidRPr="000277E0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банка Российской Федерации</w:t>
        </w:r>
      </w:hyperlink>
      <w:r w:rsidRPr="000277E0">
        <w:rPr>
          <w:color w:val="000000" w:themeColor="text1"/>
          <w:sz w:val="28"/>
          <w:szCs w:val="28"/>
        </w:rPr>
        <w:t xml:space="preserve">, действующей на день фактической оплаты, от не выплаченной в срок </w:t>
      </w:r>
      <w:proofErr w:type="gramStart"/>
      <w:r w:rsidRPr="000277E0">
        <w:rPr>
          <w:color w:val="000000" w:themeColor="text1"/>
          <w:sz w:val="28"/>
          <w:szCs w:val="28"/>
        </w:rPr>
        <w:t>суммы</w:t>
      </w:r>
      <w:proofErr w:type="gramEnd"/>
      <w:r w:rsidRPr="000277E0">
        <w:rPr>
          <w:color w:val="000000" w:themeColor="text1"/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Pr="000277E0">
        <w:rPr>
          <w:color w:val="000000" w:themeColor="text1"/>
          <w:sz w:val="28"/>
          <w:szCs w:val="28"/>
        </w:rPr>
        <w:t>стотридцатой</w:t>
      </w:r>
      <w:proofErr w:type="spellEnd"/>
      <w:r w:rsidRPr="000277E0">
        <w:rPr>
          <w:color w:val="000000" w:themeColor="text1"/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 (ч. 14 ст.155 ЖК РФ).</w:t>
      </w:r>
    </w:p>
    <w:p w:rsidR="00460939" w:rsidRPr="000277E0" w:rsidRDefault="00460939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 w:themeColor="text1"/>
          <w:sz w:val="28"/>
          <w:szCs w:val="28"/>
        </w:rPr>
      </w:pPr>
      <w:r w:rsidRPr="000277E0">
        <w:rPr>
          <w:i/>
          <w:color w:val="000000" w:themeColor="text1"/>
          <w:sz w:val="28"/>
          <w:szCs w:val="28"/>
        </w:rPr>
        <w:t>Собственники помещений в </w:t>
      </w:r>
      <w:hyperlink r:id="rId7" w:tooltip="Многоквартирные дома" w:history="1">
        <w:r w:rsidRPr="000277E0">
          <w:rPr>
            <w:rStyle w:val="a4"/>
            <w:i/>
            <w:color w:val="000000" w:themeColor="text1"/>
            <w:sz w:val="28"/>
            <w:szCs w:val="28"/>
            <w:u w:val="none"/>
            <w:bdr w:val="none" w:sz="0" w:space="0" w:color="auto" w:frame="1"/>
          </w:rPr>
          <w:t>многоквартирном доме</w:t>
        </w:r>
      </w:hyperlink>
      <w:r w:rsidRPr="000277E0">
        <w:rPr>
          <w:i/>
          <w:color w:val="000000" w:themeColor="text1"/>
          <w:sz w:val="28"/>
          <w:szCs w:val="28"/>
        </w:rPr>
        <w:t>, несвоевременно и (или) не полностью уплатившие </w:t>
      </w:r>
      <w:hyperlink r:id="rId8" w:tooltip="Взнос" w:history="1">
        <w:r w:rsidRPr="000277E0">
          <w:rPr>
            <w:rStyle w:val="a4"/>
            <w:i/>
            <w:color w:val="000000" w:themeColor="text1"/>
            <w:sz w:val="28"/>
            <w:szCs w:val="28"/>
            <w:u w:val="none"/>
            <w:bdr w:val="none" w:sz="0" w:space="0" w:color="auto" w:frame="1"/>
          </w:rPr>
          <w:t>взносы</w:t>
        </w:r>
      </w:hyperlink>
      <w:r w:rsidRPr="000277E0">
        <w:rPr>
          <w:i/>
          <w:color w:val="000000" w:themeColor="text1"/>
          <w:sz w:val="28"/>
          <w:szCs w:val="28"/>
        </w:rPr>
        <w:t> на </w:t>
      </w:r>
      <w:hyperlink r:id="rId9" w:tooltip="Капитальный ремонт" w:history="1">
        <w:r w:rsidRPr="000277E0">
          <w:rPr>
            <w:rStyle w:val="a4"/>
            <w:i/>
            <w:color w:val="000000" w:themeColor="text1"/>
            <w:sz w:val="28"/>
            <w:szCs w:val="28"/>
            <w:u w:val="none"/>
            <w:bdr w:val="none" w:sz="0" w:space="0" w:color="auto" w:frame="1"/>
          </w:rPr>
          <w:t>капитальный ремонт</w:t>
        </w:r>
      </w:hyperlink>
      <w:r w:rsidRPr="000277E0">
        <w:rPr>
          <w:i/>
          <w:color w:val="000000" w:themeColor="text1"/>
          <w:sz w:val="28"/>
          <w:szCs w:val="28"/>
        </w:rPr>
        <w:t xml:space="preserve">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Pr="000277E0">
        <w:rPr>
          <w:i/>
          <w:color w:val="000000" w:themeColor="text1"/>
          <w:sz w:val="28"/>
          <w:szCs w:val="28"/>
        </w:rPr>
        <w:t>суммы</w:t>
      </w:r>
      <w:proofErr w:type="gramEnd"/>
      <w:r w:rsidRPr="000277E0">
        <w:rPr>
          <w:i/>
          <w:color w:val="000000" w:themeColor="text1"/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</w:t>
      </w:r>
      <w:r w:rsidRPr="000277E0">
        <w:rPr>
          <w:i/>
          <w:color w:val="000000" w:themeColor="text1"/>
          <w:sz w:val="28"/>
          <w:szCs w:val="28"/>
        </w:rPr>
        <w:lastRenderedPageBreak/>
        <w:t>порядке, установленном для уплаты взносов на капитальный ремонт (ч. 14.1 ст.155 ЖК РФ).</w:t>
      </w:r>
    </w:p>
    <w:p w:rsidR="000277E0" w:rsidRDefault="000277E0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0277E0" w:rsidRPr="000277E0" w:rsidRDefault="00460939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277E0">
        <w:rPr>
          <w:color w:val="000000" w:themeColor="text1"/>
          <w:sz w:val="28"/>
          <w:szCs w:val="28"/>
        </w:rPr>
        <w:t>2.</w:t>
      </w:r>
      <w:r w:rsidRPr="000277E0">
        <w:rPr>
          <w:color w:val="000000" w:themeColor="text1"/>
          <w:sz w:val="28"/>
          <w:szCs w:val="28"/>
        </w:rPr>
        <w:t xml:space="preserve"> В соответствии со ст. 119 Правил предоставления коммунальных услуг (утв. Постановлением Правительства РФ от 6 мая 2011 г. №354) исполнитель вправе в случае неполной оплаты потребителем коммунальной услуги после письменного предупреждения (уведомления) потребителя-должника приостановить предоставление такой коммунальной услуги.</w:t>
      </w:r>
    </w:p>
    <w:p w:rsidR="000277E0" w:rsidRPr="000277E0" w:rsidRDefault="00460939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0277E0">
        <w:rPr>
          <w:color w:val="000000" w:themeColor="text1"/>
          <w:sz w:val="28"/>
          <w:szCs w:val="28"/>
        </w:rPr>
        <w:t>Предоставление коммунальных услуг возобновляется в течение 2 календарных дней со дня устранения причин, указанных в подпунктах "а", "б" и "д" пункта 115 и пункте 117 Правил предоставления коммунальных услуг, полного погашения задолженности и оплаты расходов исполнителя по введению ограничения, приостановлению и возобновлению предоставления коммунальной услуги, или заключения соглашения о порядке погашения задолженности и оплаты указанных расходов, если исполнитель не принял</w:t>
      </w:r>
      <w:proofErr w:type="gramEnd"/>
      <w:r w:rsidRPr="000277E0">
        <w:rPr>
          <w:color w:val="000000" w:themeColor="text1"/>
          <w:sz w:val="28"/>
          <w:szCs w:val="28"/>
        </w:rPr>
        <w:t xml:space="preserve"> решение возобновить предоставление коммунальных услуг с более раннего момента.</w:t>
      </w:r>
    </w:p>
    <w:p w:rsidR="00460939" w:rsidRPr="000277E0" w:rsidRDefault="00460939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277E0">
        <w:rPr>
          <w:color w:val="000000" w:themeColor="text1"/>
          <w:sz w:val="28"/>
          <w:szCs w:val="28"/>
        </w:rPr>
        <w:t>Согласно ст. 121(1) Правил предоставления коммунальных услуг расходы исполнителя, связанные с введением ограничения, приостановлением и возобновлением предоставления коммунальной услуги потребителю-должнику, подлежат возмещению за счет потребителя, в отношении которого осуществлялись указанные действия.</w:t>
      </w:r>
    </w:p>
    <w:p w:rsidR="000277E0" w:rsidRDefault="000277E0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0277E0" w:rsidRPr="000277E0" w:rsidRDefault="00460939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0" w:name="_GoBack"/>
      <w:bookmarkEnd w:id="0"/>
      <w:r w:rsidRPr="000277E0">
        <w:rPr>
          <w:color w:val="000000" w:themeColor="text1"/>
          <w:sz w:val="28"/>
          <w:szCs w:val="28"/>
        </w:rPr>
        <w:t>3. Исполнитель вправе взыскать задолженность в судебном порядке с начислением пеней за неисполнение денежного обязательства (п.4 ст. 155 ЖК РФ), с возложением издержек по оплате судебных расходов и сборов службы судебных приставов.</w:t>
      </w:r>
    </w:p>
    <w:p w:rsidR="000277E0" w:rsidRPr="000277E0" w:rsidRDefault="00460939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277E0">
        <w:rPr>
          <w:color w:val="000000" w:themeColor="text1"/>
          <w:sz w:val="28"/>
          <w:szCs w:val="28"/>
        </w:rPr>
        <w:t xml:space="preserve">В случае неисполнения должником добровольно вступившего в законную силу судебного решения, в службу судебных приставов-исполнителей направляется исполнительный лист, являющийся основанием для принудительного взыскания. </w:t>
      </w:r>
    </w:p>
    <w:p w:rsidR="00460939" w:rsidRPr="000277E0" w:rsidRDefault="000277E0" w:rsidP="004609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277E0">
        <w:rPr>
          <w:color w:val="000000" w:themeColor="text1"/>
          <w:sz w:val="28"/>
          <w:szCs w:val="28"/>
        </w:rPr>
        <w:t>С</w:t>
      </w:r>
      <w:r w:rsidR="00460939" w:rsidRPr="000277E0">
        <w:rPr>
          <w:color w:val="000000" w:themeColor="text1"/>
          <w:sz w:val="28"/>
          <w:szCs w:val="28"/>
        </w:rPr>
        <w:t>удебные приставы-исполнители в целях исполнения судебного решения вправе обращать взыскание на заработную плату, пенсию и иные виды доходов должник, так же могут наложить ограничение на выезд за границу. В случае если денежных средств должника недостаточно для удовлетворения требований взыскателя, судебный пристав-исполнитель может производить опись движимого и недвижимого имущества должника, накладывать на него арест и осуществлять его реализацию путем проведения торгов.</w:t>
      </w:r>
    </w:p>
    <w:p w:rsidR="00460939" w:rsidRPr="000277E0" w:rsidRDefault="00460939" w:rsidP="004609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939" w:rsidRPr="00460939" w:rsidRDefault="00460939" w:rsidP="00460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939" w:rsidRPr="00460939" w:rsidRDefault="00460939">
      <w:pPr>
        <w:rPr>
          <w:sz w:val="28"/>
          <w:szCs w:val="28"/>
        </w:rPr>
      </w:pPr>
    </w:p>
    <w:sectPr w:rsidR="00460939" w:rsidRPr="00460939" w:rsidSect="004609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3C"/>
    <w:rsid w:val="000277E0"/>
    <w:rsid w:val="00460939"/>
    <w:rsid w:val="009E301D"/>
    <w:rsid w:val="00DE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09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0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zno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mnogokvartirnie_dom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bankovskij_sektor_v_rossi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apitalmznij_remo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4CAA-4136-48C6-9E78-5FAA03E1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2019-02-22T13:18:00Z</dcterms:created>
  <dcterms:modified xsi:type="dcterms:W3CDTF">2019-02-22T13:29:00Z</dcterms:modified>
</cp:coreProperties>
</file>